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709" w:type="dxa"/>
        <w:tblLook w:val="04A0" w:firstRow="1" w:lastRow="0" w:firstColumn="1" w:lastColumn="0" w:noHBand="0" w:noVBand="1"/>
      </w:tblPr>
      <w:tblGrid>
        <w:gridCol w:w="15026"/>
      </w:tblGrid>
      <w:tr w:rsidR="00BE13F5" w:rsidRPr="00BE13F5" w:rsidTr="00BE13F5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s-Latn-BA"/>
              </w:rPr>
              <w:t>JAVNI  POZIV ZA FINANSIRANJE/SUFINANSIRANJE PROGRAMA I PROJEKATA U OBLASTI NAUKE U 2024. GODINI</w:t>
            </w:r>
          </w:p>
        </w:tc>
      </w:tr>
      <w:tr w:rsidR="00BE13F5" w:rsidRPr="00BE13F5" w:rsidTr="00BE13F5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Program 3. Sufinansiranje istraživačkog rada, kraćih specijalizacija, naučnog usavršavanja i studijskih boravaka u zemlji i inostranstvu s ciljem podizanja stepena naučnog zvanja</w:t>
            </w:r>
          </w:p>
        </w:tc>
      </w:tr>
    </w:tbl>
    <w:p w:rsidR="004351A4" w:rsidRDefault="004351A4" w:rsidP="00BE1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</w:p>
    <w:p w:rsidR="00BE13F5" w:rsidRPr="00BE13F5" w:rsidRDefault="00BE13F5" w:rsidP="00BE13F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</w:pPr>
      <w:r w:rsidRPr="00BE13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bs-Latn-BA"/>
        </w:rPr>
        <w:t>Evidencija nepotpunih prijava</w:t>
      </w:r>
    </w:p>
    <w:p w:rsidR="00BE13F5" w:rsidRDefault="00BE13F5"/>
    <w:tbl>
      <w:tblPr>
        <w:tblW w:w="15310" w:type="dxa"/>
        <w:tblInd w:w="-714" w:type="dxa"/>
        <w:tblLook w:val="04A0" w:firstRow="1" w:lastRow="0" w:firstColumn="1" w:lastColumn="0" w:noHBand="0" w:noVBand="1"/>
      </w:tblPr>
      <w:tblGrid>
        <w:gridCol w:w="639"/>
        <w:gridCol w:w="499"/>
        <w:gridCol w:w="1420"/>
        <w:gridCol w:w="1018"/>
        <w:gridCol w:w="3087"/>
        <w:gridCol w:w="2693"/>
        <w:gridCol w:w="1355"/>
        <w:gridCol w:w="1293"/>
        <w:gridCol w:w="3306"/>
      </w:tblGrid>
      <w:tr w:rsidR="00BE13F5" w:rsidRPr="00BE13F5" w:rsidTr="00BE13F5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Red. br.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bookmarkStart w:id="0" w:name="RANGE!B5:I12"/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ID</w:t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PODNOSILAC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KANTON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NAZIV ISTRAZIVACKOG RADA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MJESTO I INSTITUCIJA, STUD_BORAVKA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UKUPNA VRIJEDNOST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TRAZENI IZNOS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925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NAPOMENA </w:t>
            </w:r>
          </w:p>
        </w:tc>
      </w:tr>
      <w:tr w:rsidR="00BE13F5" w:rsidRPr="00BE13F5" w:rsidTr="00BE13F5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Amila Koso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Reforma javne uprave u Bosni i Hercegovini u cilju promocije i zaštite dječijih prava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Mostar, Pravni fakultet Univerziteta "Džemal Bijedić" u Mostaru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</w:t>
            </w:r>
          </w:p>
        </w:tc>
      </w:tr>
      <w:tr w:rsidR="00BE13F5" w:rsidRPr="00BE13F5" w:rsidTr="00BE13F5"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Marko Banožić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ZHK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Uporaba umjetne inteligencije u borbi protiv nasilnog ekstremizma i terorizma u Bosni i Hercegovini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BiH, terensko istraživanje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 Nije napravljen izračun za troškove putovanja u skladu sa trenutnom cijenom goriva i kilometražom.</w:t>
            </w:r>
          </w:p>
        </w:tc>
      </w:tr>
      <w:tr w:rsidR="00BE13F5" w:rsidRPr="00BE13F5" w:rsidTr="00BE13F5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Jasna Nuhić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Matematičko modeliranje za identifikaciju obrazaca krvnog protoka u lijevom atriju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Magdeburg, Njemačka, Univerzitet Otto-von-Guericke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dokumentacija: Nedostaje potvrda o prebivalištu i dokazi o troškovima smještaja i ishrane.</w:t>
            </w:r>
          </w:p>
        </w:tc>
      </w:tr>
      <w:tr w:rsidR="00BE13F5" w:rsidRPr="00BE13F5" w:rsidTr="00BE13F5">
        <w:trPr>
          <w:trHeight w:val="15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Selma Dandić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Mogućnosti i prepreke održivog razvoja ženskog preduzetništva u Bosni i Hercegovini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Podgorica, Crna Gora - Privredna komora CG, Beograd, Srbija - Privredna komora Srbije, Split, Hrvatska - Hrvatska gospodarska komora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2.000,00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</w:t>
            </w:r>
          </w:p>
        </w:tc>
      </w:tr>
      <w:tr w:rsidR="00BE13F5" w:rsidRPr="00BE13F5" w:rsidTr="004351A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Marija Proleta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Istraživanje održivog razvoja ruralnih područja Hercegovine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BiH, Hercegovina, terensko istraživanje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</w:t>
            </w:r>
          </w:p>
        </w:tc>
      </w:tr>
      <w:tr w:rsidR="00BE13F5" w:rsidRPr="00BE13F5" w:rsidTr="004351A4">
        <w:trPr>
          <w:trHeight w:val="15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Klinički centar Univerziteta u Sarajevu, istraživač Selma Šabanagić-Hajrić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Pilotiranje implementacije registra oboljelih od multiple skleroze PIRegMS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Sarajevo, Klinička bolnica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</w:t>
            </w:r>
          </w:p>
        </w:tc>
      </w:tr>
      <w:tr w:rsidR="00BE13F5" w:rsidRPr="00BE13F5" w:rsidTr="004351A4">
        <w:trPr>
          <w:trHeight w:val="18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Klinički centar Univerziteta u Sarajevu, istraživač Damir Čelik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Huber vježbovni sustav kao "Game Changer" u optimizaciji proprioceptivnih sposobnosti, kvaliteti života i prevenciji povreda kod vrhunskih sportista (OLIMP2024)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Sarajevo, Klinička bolnica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2.336,00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2.336,00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Nepotpuna prijava: Nedostaju dokazi o navedenim troškovima.</w:t>
            </w:r>
          </w:p>
        </w:tc>
      </w:tr>
    </w:tbl>
    <w:p w:rsidR="004351A4" w:rsidRDefault="004351A4" w:rsidP="00BE13F5">
      <w:pPr>
        <w:jc w:val="center"/>
        <w:rPr>
          <w:b/>
          <w:color w:val="FF0000"/>
          <w:sz w:val="28"/>
          <w:szCs w:val="28"/>
        </w:rPr>
      </w:pPr>
    </w:p>
    <w:p w:rsidR="00BE13F5" w:rsidRDefault="00BE13F5" w:rsidP="00BE13F5">
      <w:pPr>
        <w:jc w:val="center"/>
        <w:rPr>
          <w:b/>
          <w:color w:val="FF0000"/>
          <w:sz w:val="28"/>
          <w:szCs w:val="28"/>
        </w:rPr>
      </w:pPr>
      <w:r w:rsidRPr="00BE13F5">
        <w:rPr>
          <w:b/>
          <w:color w:val="FF0000"/>
          <w:sz w:val="28"/>
          <w:szCs w:val="28"/>
        </w:rPr>
        <w:t xml:space="preserve">Evidencija </w:t>
      </w:r>
      <w:r w:rsidR="00F84E03" w:rsidRPr="00F84E03">
        <w:rPr>
          <w:b/>
          <w:color w:val="FF0000"/>
          <w:sz w:val="28"/>
          <w:szCs w:val="28"/>
        </w:rPr>
        <w:t>prijav</w:t>
      </w:r>
      <w:r w:rsidR="00F84E03">
        <w:rPr>
          <w:b/>
          <w:color w:val="FF0000"/>
          <w:sz w:val="28"/>
          <w:szCs w:val="28"/>
        </w:rPr>
        <w:t>a</w:t>
      </w:r>
      <w:bookmarkStart w:id="1" w:name="_GoBack"/>
      <w:bookmarkEnd w:id="1"/>
      <w:r w:rsidR="00F84E03" w:rsidRPr="00F84E03">
        <w:rPr>
          <w:b/>
          <w:color w:val="FF0000"/>
          <w:sz w:val="28"/>
          <w:szCs w:val="28"/>
        </w:rPr>
        <w:t xml:space="preserve"> koje nisu zadovoljile propisane uslove Javnog poziva</w:t>
      </w: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639"/>
        <w:gridCol w:w="498"/>
        <w:gridCol w:w="1673"/>
        <w:gridCol w:w="1018"/>
        <w:gridCol w:w="3057"/>
        <w:gridCol w:w="2046"/>
        <w:gridCol w:w="1355"/>
        <w:gridCol w:w="1292"/>
        <w:gridCol w:w="4157"/>
      </w:tblGrid>
      <w:tr w:rsidR="00BE13F5" w:rsidRPr="00BE13F5" w:rsidTr="00BE13F5">
        <w:trPr>
          <w:trHeight w:val="6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Red. br.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bookmarkStart w:id="2" w:name="RANGE!B5:I10"/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ID</w:t>
            </w:r>
            <w:bookmarkEnd w:id="2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PODNOSILAC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KANTON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NAZIV ISTRAZIVACKOG RADA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MJESTO I INSTITUCIJA, STUD_BORAVKA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UKUPNA VRIJEDNOST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TRAZENI IZNOS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NAPOMENA</w:t>
            </w:r>
          </w:p>
        </w:tc>
      </w:tr>
      <w:tr w:rsidR="00BE13F5" w:rsidRPr="00BE13F5" w:rsidTr="00BE13F5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Nikolina Čule Karačič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Čimbenici namjere kupnje u e-maloprodaji odjeće, obuće i modnih dodataka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Online istraživanje.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7.008,30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 odgovara kriterijima: traži se pokriće troškova nastalih u 2023. godini.</w:t>
            </w:r>
          </w:p>
        </w:tc>
      </w:tr>
      <w:tr w:rsidR="00BE13F5" w:rsidRPr="00BE13F5" w:rsidTr="004351A4">
        <w:trPr>
          <w:trHeight w:val="18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Jasmin Sultanić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Unaprjeđenje pristupa pravdi - besplatna pravna pomoć u Bosni i Hercegovini kroz strateške dokumente prema međunarodnopravnim standardima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Nisu navedeni podaci u prijavi.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1.500,00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1.500,00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 odgovara kriterijima: Obrazac nije u potpunosti ispunjen. Nedostaje detaljno obrazložen finansijski plan sa dokazima. Traži se pokriće troškova nastalih u 2023. godini. Obrazac i kompletna prateća dokumentacija dostavljena samo u jednom primjerku.</w:t>
            </w:r>
          </w:p>
        </w:tc>
      </w:tr>
      <w:tr w:rsidR="00BE13F5" w:rsidRPr="00BE13F5" w:rsidTr="004351A4">
        <w:trPr>
          <w:trHeight w:val="18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37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Veterinarski fakultet Univerziteta u Sarajevu - Jasminka Isović, Nadža Kapo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Efekat topikalne aplikacije nanočestica srebra i meda na zarastanje rana i mikrobiološki profil rane - pilot studija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Sarajevo, BiH, Veterinarski fakultet Univerziteta u Sarajevu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4.410,39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2.500,00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 odgovara kriterijima: Projekat prijavila organizaciona jedinica Univerziteta, ne nalazi se na Zbirnoj listi predloženih projekata Univerziteta. Nejasna prijava, spominju se dva istraživača.</w:t>
            </w:r>
          </w:p>
        </w:tc>
      </w:tr>
      <w:tr w:rsidR="00BE13F5" w:rsidRPr="00BE13F5" w:rsidTr="004351A4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Dženita Šiljak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KS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Slabosti strategije meke moći EU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Tartu i Talin, Estonija, Univerzitet u Tartuu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1.000,00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1.000,00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 odgovara kriterijima: traži se iznos manji od najnižeg iznosi koji može biti dodjeljen po ovom programu.</w:t>
            </w:r>
          </w:p>
        </w:tc>
      </w:tr>
      <w:tr w:rsidR="00BE13F5" w:rsidRPr="00BE13F5" w:rsidTr="00BE13F5">
        <w:trPr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Sandra Stojić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HNK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Heuristike dostupnosti i heuristike uzorkovanja u percepciji vremena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Pariz, Francuska, Univerzitet Paris-Saclay, Istraživački centar INSERM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4.355,00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F5" w:rsidRPr="00BE13F5" w:rsidRDefault="00BE13F5" w:rsidP="00BE1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2.350,00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F5" w:rsidRPr="00BE13F5" w:rsidRDefault="00BE13F5" w:rsidP="00BE1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BE13F5">
              <w:rPr>
                <w:rFonts w:ascii="Calibri" w:eastAsia="Times New Roman" w:hAnsi="Calibri" w:cs="Calibri"/>
                <w:color w:val="000000"/>
                <w:lang w:eastAsia="bs-Latn-BA"/>
              </w:rPr>
              <w:t>Neblagovremena prijava: Poštanski pečat od 10.7.2024. godine.</w:t>
            </w:r>
          </w:p>
        </w:tc>
      </w:tr>
    </w:tbl>
    <w:p w:rsidR="00BE13F5" w:rsidRDefault="00BE13F5" w:rsidP="00BE13F5">
      <w:pPr>
        <w:rPr>
          <w:sz w:val="28"/>
          <w:szCs w:val="28"/>
        </w:rPr>
      </w:pPr>
    </w:p>
    <w:p w:rsidR="00493CDA" w:rsidRDefault="00493CDA" w:rsidP="00BE13F5">
      <w:pPr>
        <w:rPr>
          <w:sz w:val="28"/>
          <w:szCs w:val="28"/>
        </w:rPr>
      </w:pPr>
    </w:p>
    <w:p w:rsidR="00493CDA" w:rsidRDefault="00493CDA" w:rsidP="00493CDA">
      <w:pPr>
        <w:rPr>
          <w:rFonts w:cstheme="minorHAnsi"/>
          <w:u w:val="single"/>
        </w:rPr>
      </w:pPr>
    </w:p>
    <w:p w:rsidR="00493CDA" w:rsidRPr="00EF2D8B" w:rsidRDefault="00493CDA" w:rsidP="00493CDA">
      <w:pPr>
        <w:rPr>
          <w:rFonts w:cstheme="minorHAnsi"/>
          <w:u w:val="single"/>
        </w:rPr>
      </w:pPr>
      <w:r w:rsidRPr="00EF2D8B">
        <w:rPr>
          <w:rFonts w:cstheme="minorHAnsi"/>
          <w:u w:val="single"/>
        </w:rPr>
        <w:t xml:space="preserve">Napomena: </w:t>
      </w:r>
    </w:p>
    <w:p w:rsidR="00493CDA" w:rsidRPr="00EF2D8B" w:rsidRDefault="004F2465" w:rsidP="00493CDA">
      <w:pPr>
        <w:rPr>
          <w:rFonts w:cstheme="minorHAnsi"/>
        </w:rPr>
      </w:pPr>
      <w:r w:rsidRPr="004F2465">
        <w:rPr>
          <w:rFonts w:cstheme="minorHAnsi"/>
          <w:b/>
        </w:rPr>
        <w:t>Za prijave koje nisu zadovoljile propisane uslove Javnog poziva</w:t>
      </w:r>
      <w:r w:rsidR="00493CDA" w:rsidRPr="00EF2D8B">
        <w:rPr>
          <w:rFonts w:cstheme="minorHAnsi"/>
        </w:rPr>
        <w:t>: Eventualni prigovori mogu se izjaviti u roku od 8 dana od dana objave, odnosno najkasnije do 03.10.2024. godine.</w:t>
      </w:r>
    </w:p>
    <w:p w:rsidR="00493CDA" w:rsidRPr="00EF2D8B" w:rsidRDefault="00493CDA" w:rsidP="00493CDA">
      <w:pPr>
        <w:rPr>
          <w:rFonts w:cstheme="minorHAnsi"/>
        </w:rPr>
      </w:pPr>
      <w:r w:rsidRPr="00EF2D8B">
        <w:rPr>
          <w:rFonts w:cstheme="minorHAnsi"/>
          <w:b/>
        </w:rPr>
        <w:t>Za nepotpune prijave</w:t>
      </w:r>
      <w:r w:rsidRPr="00EF2D8B">
        <w:rPr>
          <w:rFonts w:cstheme="minorHAnsi"/>
        </w:rPr>
        <w:t>: U istom roku, može se izvršiti dopuna nedostajuće dokumentacije – dokaza.</w:t>
      </w:r>
    </w:p>
    <w:p w:rsidR="00190909" w:rsidRPr="00493CDA" w:rsidRDefault="00190909" w:rsidP="00493CDA">
      <w:pPr>
        <w:rPr>
          <w:sz w:val="28"/>
          <w:szCs w:val="28"/>
        </w:rPr>
      </w:pPr>
    </w:p>
    <w:sectPr w:rsidR="00190909" w:rsidRPr="00493CDA" w:rsidSect="00BE1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7A"/>
    <w:rsid w:val="00190909"/>
    <w:rsid w:val="004351A4"/>
    <w:rsid w:val="0045157A"/>
    <w:rsid w:val="00493CDA"/>
    <w:rsid w:val="004F2465"/>
    <w:rsid w:val="00875944"/>
    <w:rsid w:val="00925AD6"/>
    <w:rsid w:val="00BE13F5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E65"/>
  <w15:chartTrackingRefBased/>
  <w15:docId w15:val="{640E6EEE-DAED-4A9F-8264-1CEBAB0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2024-09-18T09:48:00Z</dcterms:created>
  <dcterms:modified xsi:type="dcterms:W3CDTF">2024-09-24T09:17:00Z</dcterms:modified>
</cp:coreProperties>
</file>